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E3" w:rsidRDefault="004B72E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72E3" w:rsidRDefault="004B72E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B72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2E3" w:rsidRDefault="004B72E3">
            <w:pPr>
              <w:pStyle w:val="ConsPlusNormal"/>
            </w:pPr>
            <w:r>
              <w:t>13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2E3" w:rsidRDefault="004B72E3">
            <w:pPr>
              <w:pStyle w:val="ConsPlusNormal"/>
              <w:jc w:val="right"/>
            </w:pPr>
            <w:r>
              <w:t>N 52-ОЗ</w:t>
            </w:r>
          </w:p>
        </w:tc>
      </w:tr>
    </w:tbl>
    <w:p w:rsidR="004B72E3" w:rsidRDefault="004B7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2E3" w:rsidRDefault="004B72E3">
      <w:pPr>
        <w:pStyle w:val="ConsPlusNormal"/>
        <w:jc w:val="both"/>
      </w:pPr>
    </w:p>
    <w:p w:rsidR="004B72E3" w:rsidRDefault="004B72E3">
      <w:pPr>
        <w:pStyle w:val="ConsPlusTitle"/>
        <w:jc w:val="center"/>
      </w:pPr>
      <w:r>
        <w:t>КЕМЕРОВСКАЯ ОБЛАСТЬ - КУЗБАСС</w:t>
      </w:r>
    </w:p>
    <w:p w:rsidR="004B72E3" w:rsidRDefault="004B72E3">
      <w:pPr>
        <w:pStyle w:val="ConsPlusTitle"/>
        <w:jc w:val="both"/>
      </w:pPr>
    </w:p>
    <w:p w:rsidR="004B72E3" w:rsidRDefault="004B72E3">
      <w:pPr>
        <w:pStyle w:val="ConsPlusTitle"/>
        <w:jc w:val="center"/>
      </w:pPr>
      <w:r>
        <w:t>ЗАКОН</w:t>
      </w:r>
    </w:p>
    <w:p w:rsidR="004B72E3" w:rsidRDefault="004B72E3">
      <w:pPr>
        <w:pStyle w:val="ConsPlusTitle"/>
        <w:jc w:val="both"/>
      </w:pPr>
    </w:p>
    <w:p w:rsidR="004B72E3" w:rsidRDefault="004B72E3">
      <w:pPr>
        <w:pStyle w:val="ConsPlusTitle"/>
        <w:jc w:val="center"/>
      </w:pPr>
      <w:r>
        <w:t>О НАЛОГОВЫХ ЛЬГОТАХ УЧАСТНИКАМ</w:t>
      </w:r>
    </w:p>
    <w:p w:rsidR="004B72E3" w:rsidRDefault="004B72E3">
      <w:pPr>
        <w:pStyle w:val="ConsPlusTitle"/>
        <w:jc w:val="center"/>
      </w:pPr>
      <w:r>
        <w:t>СПЕЦИАЛЬНЫХ ИНВЕСТИЦИОННЫХ КОНТРАКТОВ</w:t>
      </w:r>
    </w:p>
    <w:p w:rsidR="004B72E3" w:rsidRDefault="004B72E3">
      <w:pPr>
        <w:pStyle w:val="ConsPlusNormal"/>
        <w:jc w:val="both"/>
      </w:pPr>
    </w:p>
    <w:p w:rsidR="004B72E3" w:rsidRDefault="004B72E3">
      <w:pPr>
        <w:pStyle w:val="ConsPlusNormal"/>
        <w:jc w:val="right"/>
      </w:pPr>
      <w:proofErr w:type="gramStart"/>
      <w:r>
        <w:t>Принят</w:t>
      </w:r>
      <w:proofErr w:type="gramEnd"/>
    </w:p>
    <w:p w:rsidR="004B72E3" w:rsidRDefault="004B72E3">
      <w:pPr>
        <w:pStyle w:val="ConsPlusNormal"/>
        <w:jc w:val="right"/>
      </w:pPr>
      <w:r>
        <w:t>Законодательным Собранием</w:t>
      </w:r>
    </w:p>
    <w:p w:rsidR="004B72E3" w:rsidRDefault="004B72E3">
      <w:pPr>
        <w:pStyle w:val="ConsPlusNormal"/>
        <w:jc w:val="right"/>
      </w:pPr>
      <w:r>
        <w:t>Кемеровской области - Кузбасса</w:t>
      </w:r>
    </w:p>
    <w:p w:rsidR="004B72E3" w:rsidRDefault="004B72E3">
      <w:pPr>
        <w:pStyle w:val="ConsPlusNormal"/>
        <w:jc w:val="right"/>
      </w:pPr>
      <w:r>
        <w:t>13 мая 2020 года</w:t>
      </w:r>
    </w:p>
    <w:p w:rsidR="004B72E3" w:rsidRDefault="004B72E3">
      <w:pPr>
        <w:pStyle w:val="ConsPlusNormal"/>
        <w:jc w:val="both"/>
      </w:pPr>
    </w:p>
    <w:p w:rsidR="004B72E3" w:rsidRDefault="004B72E3">
      <w:pPr>
        <w:pStyle w:val="ConsPlusNormal"/>
        <w:ind w:firstLine="540"/>
        <w:jc w:val="both"/>
      </w:pPr>
      <w:r>
        <w:t xml:space="preserve">Настоящий Закон принят на основании Налогового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 в целях развития промышленности и повышения инвестиционной привлекательности Кемеровской области - Кузбасса.</w:t>
      </w:r>
    </w:p>
    <w:p w:rsidR="004B72E3" w:rsidRDefault="004B72E3">
      <w:pPr>
        <w:pStyle w:val="ConsPlusNormal"/>
        <w:jc w:val="both"/>
      </w:pPr>
    </w:p>
    <w:p w:rsidR="004B72E3" w:rsidRDefault="004B72E3">
      <w:pPr>
        <w:pStyle w:val="ConsPlusTitle"/>
        <w:ind w:firstLine="540"/>
        <w:jc w:val="both"/>
        <w:outlineLvl w:val="0"/>
      </w:pPr>
      <w:r>
        <w:t>Статья 1. Налоговые льготы по налогу на прибыль организаций</w:t>
      </w:r>
    </w:p>
    <w:p w:rsidR="004B72E3" w:rsidRDefault="004B72E3">
      <w:pPr>
        <w:pStyle w:val="ConsPlusNormal"/>
        <w:jc w:val="both"/>
      </w:pPr>
    </w:p>
    <w:p w:rsidR="004B72E3" w:rsidRDefault="004B72E3">
      <w:pPr>
        <w:pStyle w:val="ConsPlusNormal"/>
        <w:ind w:firstLine="540"/>
        <w:jc w:val="both"/>
      </w:pPr>
      <w:bookmarkStart w:id="0" w:name="P20"/>
      <w:bookmarkEnd w:id="0"/>
      <w:r>
        <w:t xml:space="preserve">1. Для организаций, имеющих статус налогоплательщиков - участников специальных инвестиционных контрактов в соответствии со </w:t>
      </w:r>
      <w:hyperlink r:id="rId7" w:history="1">
        <w:r>
          <w:rPr>
            <w:color w:val="0000FF"/>
          </w:rPr>
          <w:t>статьей 25.16</w:t>
        </w:r>
      </w:hyperlink>
      <w:r>
        <w:t xml:space="preserve"> Налогового кодекса Российской Федерации, с учетом особенностей, установленных </w:t>
      </w:r>
      <w:hyperlink r:id="rId8" w:history="1">
        <w:r>
          <w:rPr>
            <w:color w:val="0000FF"/>
          </w:rPr>
          <w:t>статьей 284.9</w:t>
        </w:r>
      </w:hyperlink>
      <w:r>
        <w:t xml:space="preserve"> Налогового кодекса Российской Федерации, налоговые ставки налога на прибыль организаций, подлежащие зачислению в областной бюджет, устанавливаются в размере:</w:t>
      </w:r>
    </w:p>
    <w:p w:rsidR="004B72E3" w:rsidRDefault="004B72E3">
      <w:pPr>
        <w:pStyle w:val="ConsPlusNormal"/>
        <w:spacing w:before="220"/>
        <w:ind w:firstLine="540"/>
        <w:jc w:val="both"/>
      </w:pPr>
      <w:r>
        <w:t>1) 0 процентов в течение пяти налоговых периодов,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контракт;</w:t>
      </w:r>
    </w:p>
    <w:p w:rsidR="004B72E3" w:rsidRDefault="004B72E3">
      <w:pPr>
        <w:pStyle w:val="ConsPlusNormal"/>
        <w:spacing w:before="220"/>
        <w:ind w:firstLine="540"/>
        <w:jc w:val="both"/>
      </w:pPr>
      <w:r>
        <w:t>2) 5 процентов в течение пяти налоговых периодов, следующих за периодами, указанными в подпункте 1 пункта 1 настоящей статьи;</w:t>
      </w:r>
    </w:p>
    <w:p w:rsidR="004B72E3" w:rsidRDefault="004B72E3">
      <w:pPr>
        <w:pStyle w:val="ConsPlusNormal"/>
        <w:spacing w:before="220"/>
        <w:ind w:firstLine="540"/>
        <w:jc w:val="both"/>
      </w:pPr>
      <w:r>
        <w:t>3) 10 процентов в течение пяти налоговых периодов, следующих за периодами, указанными в подпункте 2 пункта 1 настоящей статьи;</w:t>
      </w:r>
    </w:p>
    <w:p w:rsidR="004B72E3" w:rsidRDefault="004B72E3">
      <w:pPr>
        <w:pStyle w:val="ConsPlusNormal"/>
        <w:spacing w:before="220"/>
        <w:ind w:firstLine="540"/>
        <w:jc w:val="both"/>
      </w:pPr>
      <w:r>
        <w:t>4) 15 процентов в течение налоговых периодов, следующих за периодами, указанными в подпункте 3 пункта 1 настоящей статьи.</w:t>
      </w:r>
    </w:p>
    <w:p w:rsidR="004B72E3" w:rsidRDefault="004B72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Налоговые ставки налога на прибыль организаций, подлежащего зачислению в областной бюджет, установленные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настоящей статьи, действуют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</w:t>
      </w:r>
      <w:proofErr w:type="gramEnd"/>
      <w:r>
        <w:t xml:space="preserve">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</w:p>
    <w:p w:rsidR="004B72E3" w:rsidRDefault="004B72E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Порядок расчета совокупного объема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устанавливается методикой, указанной в </w:t>
      </w:r>
      <w:hyperlink r:id="rId9" w:history="1">
        <w:r>
          <w:rPr>
            <w:color w:val="0000FF"/>
          </w:rPr>
          <w:t>пункте 8 части 2 статьи 18.3</w:t>
        </w:r>
      </w:hyperlink>
      <w:r>
        <w:t xml:space="preserve"> Федерального закона "О промышленной политике в Российской Федерации".</w:t>
      </w:r>
      <w:proofErr w:type="gramEnd"/>
    </w:p>
    <w:p w:rsidR="004B72E3" w:rsidRDefault="004B72E3">
      <w:pPr>
        <w:pStyle w:val="ConsPlusNormal"/>
        <w:jc w:val="both"/>
      </w:pPr>
    </w:p>
    <w:p w:rsidR="004B72E3" w:rsidRDefault="004B72E3">
      <w:pPr>
        <w:pStyle w:val="ConsPlusTitle"/>
        <w:ind w:firstLine="540"/>
        <w:jc w:val="both"/>
        <w:outlineLvl w:val="0"/>
      </w:pPr>
      <w:r>
        <w:t>Статья 2. Налоговые льготы по налогу на имущество организаций</w:t>
      </w:r>
    </w:p>
    <w:p w:rsidR="004B72E3" w:rsidRDefault="004B72E3">
      <w:pPr>
        <w:pStyle w:val="ConsPlusNormal"/>
        <w:jc w:val="both"/>
      </w:pPr>
    </w:p>
    <w:p w:rsidR="004B72E3" w:rsidRDefault="004B72E3">
      <w:pPr>
        <w:pStyle w:val="ConsPlusNormal"/>
        <w:ind w:firstLine="540"/>
        <w:jc w:val="both"/>
      </w:pPr>
      <w:r>
        <w:t xml:space="preserve">1. Для организаций, имеющих статус налогоплательщиков - участников специальных инвестиционных контрактов в соответствии со </w:t>
      </w:r>
      <w:hyperlink r:id="rId10" w:history="1">
        <w:r>
          <w:rPr>
            <w:color w:val="0000FF"/>
          </w:rPr>
          <w:t>статьей 25.16</w:t>
        </w:r>
      </w:hyperlink>
      <w:r>
        <w:t xml:space="preserve"> Налогового кодекса Российской Федерации, налоговые ставки налога на имущество организаций в отношении имущества, созданного (приобретенного) в рамках реализации инвестиционного проекта, в отношении которого заключен специальный инвестиционный контракт, устанавливаются в размере:</w:t>
      </w:r>
    </w:p>
    <w:p w:rsidR="004B72E3" w:rsidRDefault="004B72E3">
      <w:pPr>
        <w:pStyle w:val="ConsPlusNormal"/>
        <w:spacing w:before="220"/>
        <w:ind w:firstLine="540"/>
        <w:jc w:val="both"/>
      </w:pPr>
      <w:r>
        <w:t>1) 0 процентов в течение пяти налоговых периодов, начиная с налогового периода, в котором с налогоплательщиком заключен специальный инвестиционный контракт;</w:t>
      </w:r>
    </w:p>
    <w:p w:rsidR="004B72E3" w:rsidRDefault="004B72E3">
      <w:pPr>
        <w:pStyle w:val="ConsPlusNormal"/>
        <w:spacing w:before="220"/>
        <w:ind w:firstLine="540"/>
        <w:jc w:val="both"/>
      </w:pPr>
      <w:r>
        <w:t>2) 1,1 процента в течение следующих пяти налоговых периодов.</w:t>
      </w:r>
    </w:p>
    <w:p w:rsidR="004B72E3" w:rsidRDefault="004B72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Налоговые ставки налога на имущество организаций, установленные в пункте 1 настоящей статьи, действуют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</w:t>
      </w:r>
      <w:proofErr w:type="gramEnd"/>
      <w:r>
        <w:t xml:space="preserve">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</w:p>
    <w:p w:rsidR="004B72E3" w:rsidRDefault="004B72E3">
      <w:pPr>
        <w:pStyle w:val="ConsPlusNormal"/>
        <w:jc w:val="both"/>
      </w:pPr>
    </w:p>
    <w:p w:rsidR="004B72E3" w:rsidRDefault="004B72E3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4B72E3" w:rsidRDefault="004B72E3">
      <w:pPr>
        <w:pStyle w:val="ConsPlusNormal"/>
        <w:jc w:val="both"/>
      </w:pPr>
    </w:p>
    <w:p w:rsidR="004B72E3" w:rsidRDefault="004B72E3">
      <w:pPr>
        <w:pStyle w:val="ConsPlusNormal"/>
        <w:ind w:firstLine="540"/>
        <w:jc w:val="both"/>
      </w:pPr>
      <w:r>
        <w:t>Настоящий Закон вступает в силу с 1 января 2021 года.</w:t>
      </w:r>
    </w:p>
    <w:p w:rsidR="004B72E3" w:rsidRDefault="004B72E3">
      <w:pPr>
        <w:pStyle w:val="ConsPlusNormal"/>
        <w:jc w:val="both"/>
      </w:pPr>
    </w:p>
    <w:p w:rsidR="004B72E3" w:rsidRDefault="004B72E3">
      <w:pPr>
        <w:pStyle w:val="ConsPlusNormal"/>
        <w:jc w:val="right"/>
      </w:pPr>
      <w:r>
        <w:t>Губернатор</w:t>
      </w:r>
    </w:p>
    <w:p w:rsidR="004B72E3" w:rsidRDefault="004B72E3">
      <w:pPr>
        <w:pStyle w:val="ConsPlusNormal"/>
        <w:jc w:val="right"/>
      </w:pPr>
      <w:r>
        <w:t>Кемеровской области - Кузбасса</w:t>
      </w:r>
    </w:p>
    <w:p w:rsidR="004B72E3" w:rsidRDefault="004B72E3">
      <w:pPr>
        <w:pStyle w:val="ConsPlusNormal"/>
        <w:jc w:val="right"/>
      </w:pPr>
      <w:r>
        <w:t>С.Е.ЦИВИЛЕВ</w:t>
      </w:r>
    </w:p>
    <w:p w:rsidR="004B72E3" w:rsidRDefault="004B72E3">
      <w:pPr>
        <w:pStyle w:val="ConsPlusNormal"/>
      </w:pPr>
      <w:r>
        <w:t>г. Кемерово</w:t>
      </w:r>
    </w:p>
    <w:p w:rsidR="004B72E3" w:rsidRDefault="004B72E3">
      <w:pPr>
        <w:pStyle w:val="ConsPlusNormal"/>
        <w:spacing w:before="220"/>
      </w:pPr>
      <w:r>
        <w:t>13 мая 2020 года</w:t>
      </w:r>
    </w:p>
    <w:p w:rsidR="004B72E3" w:rsidRDefault="004B72E3">
      <w:pPr>
        <w:pStyle w:val="ConsPlusNormal"/>
        <w:spacing w:before="220"/>
      </w:pPr>
      <w:r>
        <w:t>N 52-ОЗ</w:t>
      </w:r>
    </w:p>
    <w:p w:rsidR="004B72E3" w:rsidRDefault="004B72E3">
      <w:pPr>
        <w:pStyle w:val="ConsPlusNormal"/>
        <w:jc w:val="both"/>
      </w:pPr>
    </w:p>
    <w:p w:rsidR="004B72E3" w:rsidRDefault="004B72E3">
      <w:pPr>
        <w:pStyle w:val="ConsPlusNormal"/>
        <w:jc w:val="both"/>
      </w:pPr>
    </w:p>
    <w:p w:rsidR="004B72E3" w:rsidRDefault="004B7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BE0" w:rsidRDefault="003A4BE0"/>
    <w:sectPr w:rsidR="003A4BE0" w:rsidSect="00D1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2E3"/>
    <w:rsid w:val="00000CF3"/>
    <w:rsid w:val="000075DD"/>
    <w:rsid w:val="00023886"/>
    <w:rsid w:val="00025233"/>
    <w:rsid w:val="00034E23"/>
    <w:rsid w:val="00041249"/>
    <w:rsid w:val="00044380"/>
    <w:rsid w:val="0006262C"/>
    <w:rsid w:val="00071085"/>
    <w:rsid w:val="00081C33"/>
    <w:rsid w:val="00083C73"/>
    <w:rsid w:val="00087359"/>
    <w:rsid w:val="00096376"/>
    <w:rsid w:val="00097519"/>
    <w:rsid w:val="000A5614"/>
    <w:rsid w:val="000A7D63"/>
    <w:rsid w:val="000B14B4"/>
    <w:rsid w:val="000C52C2"/>
    <w:rsid w:val="000D09D9"/>
    <w:rsid w:val="000F30B0"/>
    <w:rsid w:val="000F3227"/>
    <w:rsid w:val="00100E4C"/>
    <w:rsid w:val="00112550"/>
    <w:rsid w:val="00116BBE"/>
    <w:rsid w:val="00167C22"/>
    <w:rsid w:val="00171DF5"/>
    <w:rsid w:val="001720DD"/>
    <w:rsid w:val="0018665B"/>
    <w:rsid w:val="00194B92"/>
    <w:rsid w:val="001A1CDB"/>
    <w:rsid w:val="001A7BCD"/>
    <w:rsid w:val="001B4B2B"/>
    <w:rsid w:val="001E1C2B"/>
    <w:rsid w:val="001E20B7"/>
    <w:rsid w:val="001E3426"/>
    <w:rsid w:val="001E6357"/>
    <w:rsid w:val="00203C36"/>
    <w:rsid w:val="00214813"/>
    <w:rsid w:val="00232107"/>
    <w:rsid w:val="00243792"/>
    <w:rsid w:val="00244206"/>
    <w:rsid w:val="002445EB"/>
    <w:rsid w:val="0024713E"/>
    <w:rsid w:val="002507A2"/>
    <w:rsid w:val="00257CF5"/>
    <w:rsid w:val="002602DA"/>
    <w:rsid w:val="002652CD"/>
    <w:rsid w:val="002B3CB0"/>
    <w:rsid w:val="002B6AEE"/>
    <w:rsid w:val="002C1177"/>
    <w:rsid w:val="002C4E6D"/>
    <w:rsid w:val="002D11E9"/>
    <w:rsid w:val="002D3138"/>
    <w:rsid w:val="002D63CB"/>
    <w:rsid w:val="002D7611"/>
    <w:rsid w:val="002E2406"/>
    <w:rsid w:val="002E732E"/>
    <w:rsid w:val="002F167F"/>
    <w:rsid w:val="002F2579"/>
    <w:rsid w:val="002F794B"/>
    <w:rsid w:val="00316A25"/>
    <w:rsid w:val="00316DB3"/>
    <w:rsid w:val="00336774"/>
    <w:rsid w:val="00336978"/>
    <w:rsid w:val="00342FAB"/>
    <w:rsid w:val="003443E6"/>
    <w:rsid w:val="003447F0"/>
    <w:rsid w:val="003614F5"/>
    <w:rsid w:val="003673CC"/>
    <w:rsid w:val="00367A61"/>
    <w:rsid w:val="003866F4"/>
    <w:rsid w:val="00391D16"/>
    <w:rsid w:val="003A0B29"/>
    <w:rsid w:val="003A15F9"/>
    <w:rsid w:val="003A4BE0"/>
    <w:rsid w:val="003B20BC"/>
    <w:rsid w:val="003C420E"/>
    <w:rsid w:val="003C4C5C"/>
    <w:rsid w:val="003C5A8E"/>
    <w:rsid w:val="003D1486"/>
    <w:rsid w:val="003F0B6F"/>
    <w:rsid w:val="004060BB"/>
    <w:rsid w:val="00413312"/>
    <w:rsid w:val="0041577C"/>
    <w:rsid w:val="00422098"/>
    <w:rsid w:val="00425DB1"/>
    <w:rsid w:val="00441648"/>
    <w:rsid w:val="00441F20"/>
    <w:rsid w:val="00470CEA"/>
    <w:rsid w:val="00472176"/>
    <w:rsid w:val="004755C5"/>
    <w:rsid w:val="004776CE"/>
    <w:rsid w:val="00483188"/>
    <w:rsid w:val="00496B18"/>
    <w:rsid w:val="004A2836"/>
    <w:rsid w:val="004A7D84"/>
    <w:rsid w:val="004B42BC"/>
    <w:rsid w:val="004B72E3"/>
    <w:rsid w:val="004C20DC"/>
    <w:rsid w:val="004D696E"/>
    <w:rsid w:val="004E0C0A"/>
    <w:rsid w:val="004E2709"/>
    <w:rsid w:val="004E450C"/>
    <w:rsid w:val="005002A4"/>
    <w:rsid w:val="00507906"/>
    <w:rsid w:val="00513C67"/>
    <w:rsid w:val="0051458C"/>
    <w:rsid w:val="00517A9F"/>
    <w:rsid w:val="00526DFE"/>
    <w:rsid w:val="00527C6F"/>
    <w:rsid w:val="00530BA6"/>
    <w:rsid w:val="00533458"/>
    <w:rsid w:val="0053390A"/>
    <w:rsid w:val="00536BB2"/>
    <w:rsid w:val="0054769F"/>
    <w:rsid w:val="00551285"/>
    <w:rsid w:val="00561E4D"/>
    <w:rsid w:val="00562854"/>
    <w:rsid w:val="005634C0"/>
    <w:rsid w:val="00577897"/>
    <w:rsid w:val="00583692"/>
    <w:rsid w:val="00595D78"/>
    <w:rsid w:val="005971BA"/>
    <w:rsid w:val="005C5313"/>
    <w:rsid w:val="005D0D07"/>
    <w:rsid w:val="005D3BFB"/>
    <w:rsid w:val="005D4959"/>
    <w:rsid w:val="005D4C23"/>
    <w:rsid w:val="005D4F76"/>
    <w:rsid w:val="005E5EA3"/>
    <w:rsid w:val="005E7EC6"/>
    <w:rsid w:val="005F6F2A"/>
    <w:rsid w:val="006029D3"/>
    <w:rsid w:val="00610FF6"/>
    <w:rsid w:val="00620C5D"/>
    <w:rsid w:val="00633C24"/>
    <w:rsid w:val="00640884"/>
    <w:rsid w:val="006409E3"/>
    <w:rsid w:val="0064790A"/>
    <w:rsid w:val="00655D1F"/>
    <w:rsid w:val="00656E17"/>
    <w:rsid w:val="0067408E"/>
    <w:rsid w:val="00686BCC"/>
    <w:rsid w:val="00697BE4"/>
    <w:rsid w:val="006A0F3F"/>
    <w:rsid w:val="006A5A26"/>
    <w:rsid w:val="006C36B6"/>
    <w:rsid w:val="006D4221"/>
    <w:rsid w:val="006D5E2F"/>
    <w:rsid w:val="006E151D"/>
    <w:rsid w:val="006E1A23"/>
    <w:rsid w:val="006E27A1"/>
    <w:rsid w:val="007102D7"/>
    <w:rsid w:val="0074082B"/>
    <w:rsid w:val="00755C48"/>
    <w:rsid w:val="007605CD"/>
    <w:rsid w:val="00763D0F"/>
    <w:rsid w:val="00766D4F"/>
    <w:rsid w:val="0077425C"/>
    <w:rsid w:val="00783D63"/>
    <w:rsid w:val="00785959"/>
    <w:rsid w:val="007A5CB0"/>
    <w:rsid w:val="007C4382"/>
    <w:rsid w:val="007C5A43"/>
    <w:rsid w:val="007C6E20"/>
    <w:rsid w:val="007D712E"/>
    <w:rsid w:val="007E15DC"/>
    <w:rsid w:val="007E164C"/>
    <w:rsid w:val="00824A2F"/>
    <w:rsid w:val="00831020"/>
    <w:rsid w:val="008369AB"/>
    <w:rsid w:val="0084691E"/>
    <w:rsid w:val="00852771"/>
    <w:rsid w:val="00852EF3"/>
    <w:rsid w:val="00857A2C"/>
    <w:rsid w:val="008846DC"/>
    <w:rsid w:val="00884A61"/>
    <w:rsid w:val="00887251"/>
    <w:rsid w:val="00892BE5"/>
    <w:rsid w:val="008A5FF5"/>
    <w:rsid w:val="008A7CCC"/>
    <w:rsid w:val="008C0DBA"/>
    <w:rsid w:val="008D74A5"/>
    <w:rsid w:val="008E0C13"/>
    <w:rsid w:val="008E787E"/>
    <w:rsid w:val="008F5762"/>
    <w:rsid w:val="00901697"/>
    <w:rsid w:val="009154B0"/>
    <w:rsid w:val="00915B95"/>
    <w:rsid w:val="009179C8"/>
    <w:rsid w:val="00937866"/>
    <w:rsid w:val="0098652C"/>
    <w:rsid w:val="00994D79"/>
    <w:rsid w:val="009A46CA"/>
    <w:rsid w:val="009B1CE5"/>
    <w:rsid w:val="009B431D"/>
    <w:rsid w:val="009C1B90"/>
    <w:rsid w:val="009C60C3"/>
    <w:rsid w:val="009D05F6"/>
    <w:rsid w:val="009D2C7F"/>
    <w:rsid w:val="009D604C"/>
    <w:rsid w:val="009D78A8"/>
    <w:rsid w:val="009E776E"/>
    <w:rsid w:val="009F55A5"/>
    <w:rsid w:val="009F6CB3"/>
    <w:rsid w:val="00A02282"/>
    <w:rsid w:val="00A04DC6"/>
    <w:rsid w:val="00A0503C"/>
    <w:rsid w:val="00A06489"/>
    <w:rsid w:val="00A16F60"/>
    <w:rsid w:val="00A31A27"/>
    <w:rsid w:val="00A40EE4"/>
    <w:rsid w:val="00A4390E"/>
    <w:rsid w:val="00A4638B"/>
    <w:rsid w:val="00A4649D"/>
    <w:rsid w:val="00A47517"/>
    <w:rsid w:val="00A523C4"/>
    <w:rsid w:val="00A5656E"/>
    <w:rsid w:val="00A56F78"/>
    <w:rsid w:val="00A60741"/>
    <w:rsid w:val="00A84C48"/>
    <w:rsid w:val="00A9050B"/>
    <w:rsid w:val="00A921C9"/>
    <w:rsid w:val="00AA1947"/>
    <w:rsid w:val="00AB5EE4"/>
    <w:rsid w:val="00AE5AD3"/>
    <w:rsid w:val="00AE7EA2"/>
    <w:rsid w:val="00AF71CA"/>
    <w:rsid w:val="00B0057C"/>
    <w:rsid w:val="00B0090A"/>
    <w:rsid w:val="00B01D02"/>
    <w:rsid w:val="00B2095B"/>
    <w:rsid w:val="00B23849"/>
    <w:rsid w:val="00B26F7B"/>
    <w:rsid w:val="00B370C9"/>
    <w:rsid w:val="00B41127"/>
    <w:rsid w:val="00B454EF"/>
    <w:rsid w:val="00B6046B"/>
    <w:rsid w:val="00B638F9"/>
    <w:rsid w:val="00B96DC0"/>
    <w:rsid w:val="00B97E80"/>
    <w:rsid w:val="00BA5D0C"/>
    <w:rsid w:val="00BB0C35"/>
    <w:rsid w:val="00BB145C"/>
    <w:rsid w:val="00BD456A"/>
    <w:rsid w:val="00BE0683"/>
    <w:rsid w:val="00BE2AB9"/>
    <w:rsid w:val="00BE5859"/>
    <w:rsid w:val="00BF4FCA"/>
    <w:rsid w:val="00C05CFB"/>
    <w:rsid w:val="00C10C47"/>
    <w:rsid w:val="00C1181D"/>
    <w:rsid w:val="00C14864"/>
    <w:rsid w:val="00C40998"/>
    <w:rsid w:val="00C5378E"/>
    <w:rsid w:val="00C54D03"/>
    <w:rsid w:val="00C60F95"/>
    <w:rsid w:val="00C8370A"/>
    <w:rsid w:val="00C86DBC"/>
    <w:rsid w:val="00C906DF"/>
    <w:rsid w:val="00C92186"/>
    <w:rsid w:val="00C96C41"/>
    <w:rsid w:val="00CD0959"/>
    <w:rsid w:val="00CD33E8"/>
    <w:rsid w:val="00CE00EF"/>
    <w:rsid w:val="00CE2ABF"/>
    <w:rsid w:val="00CE7F39"/>
    <w:rsid w:val="00D2200F"/>
    <w:rsid w:val="00D226CD"/>
    <w:rsid w:val="00D4230A"/>
    <w:rsid w:val="00D431BF"/>
    <w:rsid w:val="00D51969"/>
    <w:rsid w:val="00D52A00"/>
    <w:rsid w:val="00D557B2"/>
    <w:rsid w:val="00D711F3"/>
    <w:rsid w:val="00D71BE2"/>
    <w:rsid w:val="00D80E6E"/>
    <w:rsid w:val="00D82E16"/>
    <w:rsid w:val="00D931C9"/>
    <w:rsid w:val="00D94C4A"/>
    <w:rsid w:val="00DA0E55"/>
    <w:rsid w:val="00DA113F"/>
    <w:rsid w:val="00DC72B0"/>
    <w:rsid w:val="00DF5DBB"/>
    <w:rsid w:val="00DF6823"/>
    <w:rsid w:val="00E006C0"/>
    <w:rsid w:val="00E030C4"/>
    <w:rsid w:val="00E05983"/>
    <w:rsid w:val="00E232AC"/>
    <w:rsid w:val="00E33C70"/>
    <w:rsid w:val="00E35A09"/>
    <w:rsid w:val="00E37EB8"/>
    <w:rsid w:val="00E46D14"/>
    <w:rsid w:val="00E51CE1"/>
    <w:rsid w:val="00E57465"/>
    <w:rsid w:val="00E64317"/>
    <w:rsid w:val="00E90A20"/>
    <w:rsid w:val="00E9388E"/>
    <w:rsid w:val="00EB0973"/>
    <w:rsid w:val="00EC1F7A"/>
    <w:rsid w:val="00EC6BB4"/>
    <w:rsid w:val="00ED0144"/>
    <w:rsid w:val="00ED309C"/>
    <w:rsid w:val="00ED4DB9"/>
    <w:rsid w:val="00ED5749"/>
    <w:rsid w:val="00EE5706"/>
    <w:rsid w:val="00EF1ADF"/>
    <w:rsid w:val="00EF1C49"/>
    <w:rsid w:val="00EF7BA3"/>
    <w:rsid w:val="00F13EA2"/>
    <w:rsid w:val="00F13EF3"/>
    <w:rsid w:val="00F203A5"/>
    <w:rsid w:val="00F24A01"/>
    <w:rsid w:val="00F30112"/>
    <w:rsid w:val="00F346CC"/>
    <w:rsid w:val="00F42921"/>
    <w:rsid w:val="00F51089"/>
    <w:rsid w:val="00F519A9"/>
    <w:rsid w:val="00F54182"/>
    <w:rsid w:val="00F82BB8"/>
    <w:rsid w:val="00F82EDC"/>
    <w:rsid w:val="00F8370F"/>
    <w:rsid w:val="00F85D16"/>
    <w:rsid w:val="00F931B3"/>
    <w:rsid w:val="00FA4F20"/>
    <w:rsid w:val="00FA7B98"/>
    <w:rsid w:val="00FB24D5"/>
    <w:rsid w:val="00FC2BF1"/>
    <w:rsid w:val="00FF2558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20B31C7982631C8D2EFD139C02902110A9ED036392F4B98BFB5D93643FCF17D81EC90B34985C4088890610C49674F9959BE49333757I3d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220B31C7982631C8D2EFD139C02902110A9ADD3F322F4B98BFB5D93643FCF17D81EC95BC4E86C6578D8570544660548758A1553135I5d4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20B31C7982631C8D2EFD139C02902110A9EDD37392F4B98BFB5D93643FCF17D81EC92B545D19C4789CC275C5A654B995BBF55I3d0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220B31C7982631C8D2EFD139C02902110A9ADD3F322F4B98BFB5D93643FCF17D81EC98B245D19C4789CC275C5A654B995BBF55I3d0C" TargetMode="External"/><Relationship Id="rId10" Type="http://schemas.openxmlformats.org/officeDocument/2006/relationships/hyperlink" Target="consultantplus://offline/ref=0A220B31C7982631C8D2EFD139C02902110A9ADD3F322F4B98BFB5D93643FCF17D81EC95BC4E86C6578D8570544660548758A1553135I5d4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220B31C7982631C8D2EFD139C02902110A9EDD37392F4B98BFB5D93643FCF17D81EC99B445D19C4789CC275C5A654B995BBF55I3d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4694</Characters>
  <Application>Microsoft Office Word</Application>
  <DocSecurity>0</DocSecurity>
  <Lines>39</Lines>
  <Paragraphs>11</Paragraphs>
  <ScaleCrop>false</ScaleCrop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2021-01-25T04:00:00Z</dcterms:created>
  <dcterms:modified xsi:type="dcterms:W3CDTF">2021-01-25T04:00:00Z</dcterms:modified>
</cp:coreProperties>
</file>